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1BEFBA" w14:textId="77777777" w:rsidR="00887D00" w:rsidRPr="00887D00" w:rsidRDefault="00887D00" w:rsidP="00887D00">
      <w:pPr>
        <w:rPr>
          <w:b/>
          <w:bCs/>
        </w:rPr>
      </w:pPr>
      <w:r w:rsidRPr="00887D00">
        <w:rPr>
          <w:b/>
          <w:bCs/>
        </w:rPr>
        <w:t>MEDIA SANITIZATION SOP</w:t>
      </w:r>
    </w:p>
    <w:p w14:paraId="7FC88D74" w14:textId="77777777" w:rsidR="00887D00" w:rsidRPr="00887D00" w:rsidRDefault="00887D00" w:rsidP="00887D00">
      <w:r w:rsidRPr="00887D00">
        <w:rPr>
          <w:b/>
          <w:bCs/>
        </w:rPr>
        <w:t>Doc ID:</w:t>
      </w:r>
      <w:r w:rsidRPr="00887D00">
        <w:t xml:space="preserve"> TAG-OT-SOP-03</w:t>
      </w:r>
    </w:p>
    <w:p w14:paraId="4BE7A801" w14:textId="77777777" w:rsidR="00887D00" w:rsidRPr="00887D00" w:rsidRDefault="00887D00" w:rsidP="00887D00">
      <w:r w:rsidRPr="00887D00">
        <w:rPr>
          <w:b/>
          <w:bCs/>
        </w:rPr>
        <w:t>Reference:</w:t>
      </w:r>
      <w:r w:rsidRPr="00887D00">
        <w:t xml:space="preserve"> IACS UR E27 §4.5 (Supply Chain Security)</w:t>
      </w:r>
    </w:p>
    <w:p w14:paraId="11251ACA" w14:textId="77777777" w:rsidR="00887D00" w:rsidRPr="00887D00" w:rsidRDefault="00887D00" w:rsidP="00887D00">
      <w:r w:rsidRPr="00887D00">
        <w:rPr>
          <w:b/>
          <w:bCs/>
        </w:rPr>
        <w:t>Applicability:</w:t>
      </w:r>
      <w:r w:rsidRPr="00887D00">
        <w:t xml:space="preserve"> All Third-Party External Media (USB, SSD, Laptops)</w:t>
      </w:r>
    </w:p>
    <w:p w14:paraId="5781647D" w14:textId="77777777" w:rsidR="00887D00" w:rsidRPr="00887D00" w:rsidRDefault="00887D00" w:rsidP="00887D00">
      <w:r w:rsidRPr="00887D00">
        <w:pict w14:anchorId="04FEAC12">
          <v:rect id="_x0000_i1031" style="width:0;height:1.5pt" o:hralign="center" o:hrstd="t" o:hr="t" fillcolor="#a0a0a0" stroked="f"/>
        </w:pict>
      </w:r>
    </w:p>
    <w:p w14:paraId="19F8F697" w14:textId="77777777" w:rsidR="00887D00" w:rsidRPr="00887D00" w:rsidRDefault="00887D00" w:rsidP="00887D00">
      <w:pPr>
        <w:rPr>
          <w:b/>
          <w:bCs/>
          <w:sz w:val="20"/>
          <w:szCs w:val="20"/>
        </w:rPr>
      </w:pPr>
      <w:r w:rsidRPr="00887D00">
        <w:rPr>
          <w:b/>
          <w:bCs/>
          <w:sz w:val="20"/>
          <w:szCs w:val="20"/>
        </w:rPr>
        <w:t>1. Purpose</w:t>
      </w:r>
    </w:p>
    <w:p w14:paraId="7F18B6E6" w14:textId="77777777" w:rsidR="00887D00" w:rsidRPr="00887D00" w:rsidRDefault="00887D00" w:rsidP="00887D00">
      <w:pPr>
        <w:rPr>
          <w:sz w:val="20"/>
          <w:szCs w:val="20"/>
        </w:rPr>
      </w:pPr>
      <w:r w:rsidRPr="00887D00">
        <w:rPr>
          <w:sz w:val="20"/>
          <w:szCs w:val="20"/>
        </w:rPr>
        <w:t xml:space="preserve">To establish a mandatory procedure for the verification and sanitization of any external digital media before it is connected to a vessel's </w:t>
      </w:r>
      <w:r w:rsidRPr="00887D00">
        <w:rPr>
          <w:b/>
          <w:bCs/>
          <w:sz w:val="20"/>
          <w:szCs w:val="20"/>
        </w:rPr>
        <w:t>System Under Consideration (</w:t>
      </w:r>
      <w:proofErr w:type="spellStart"/>
      <w:r w:rsidRPr="00887D00">
        <w:rPr>
          <w:b/>
          <w:bCs/>
          <w:sz w:val="20"/>
          <w:szCs w:val="20"/>
        </w:rPr>
        <w:t>SuC</w:t>
      </w:r>
      <w:proofErr w:type="spellEnd"/>
      <w:r w:rsidRPr="00887D00">
        <w:rPr>
          <w:b/>
          <w:bCs/>
          <w:sz w:val="20"/>
          <w:szCs w:val="20"/>
        </w:rPr>
        <w:t>)</w:t>
      </w:r>
      <w:r w:rsidRPr="00887D00">
        <w:rPr>
          <w:sz w:val="20"/>
          <w:szCs w:val="20"/>
        </w:rPr>
        <w:t>. This prevents the "cross-contamination" of malware from shore-side or other vessel environments.</w:t>
      </w:r>
    </w:p>
    <w:p w14:paraId="722D90A9" w14:textId="77777777" w:rsidR="00887D00" w:rsidRPr="00887D00" w:rsidRDefault="00887D00" w:rsidP="00887D00">
      <w:pPr>
        <w:rPr>
          <w:b/>
          <w:bCs/>
          <w:sz w:val="20"/>
          <w:szCs w:val="20"/>
        </w:rPr>
      </w:pPr>
      <w:r w:rsidRPr="00887D00">
        <w:rPr>
          <w:b/>
          <w:bCs/>
          <w:sz w:val="20"/>
          <w:szCs w:val="20"/>
        </w:rPr>
        <w:t>2. Scope of Equipment</w:t>
      </w:r>
    </w:p>
    <w:p w14:paraId="59138E04" w14:textId="77777777" w:rsidR="00887D00" w:rsidRPr="00887D00" w:rsidRDefault="00887D00" w:rsidP="00887D00">
      <w:pPr>
        <w:rPr>
          <w:sz w:val="20"/>
          <w:szCs w:val="20"/>
        </w:rPr>
      </w:pPr>
      <w:r w:rsidRPr="00887D00">
        <w:rPr>
          <w:sz w:val="20"/>
          <w:szCs w:val="20"/>
        </w:rPr>
        <w:t>This procedure applies to:</w:t>
      </w:r>
    </w:p>
    <w:p w14:paraId="5E3C1B93" w14:textId="77777777" w:rsidR="00887D00" w:rsidRPr="00887D00" w:rsidRDefault="00887D00" w:rsidP="00887D00">
      <w:pPr>
        <w:numPr>
          <w:ilvl w:val="0"/>
          <w:numId w:val="1"/>
        </w:numPr>
        <w:rPr>
          <w:sz w:val="20"/>
          <w:szCs w:val="20"/>
        </w:rPr>
      </w:pPr>
      <w:r w:rsidRPr="00887D00">
        <w:rPr>
          <w:b/>
          <w:bCs/>
          <w:sz w:val="20"/>
          <w:szCs w:val="20"/>
        </w:rPr>
        <w:t>OEM Service Laptops:</w:t>
      </w:r>
      <w:r w:rsidRPr="00887D00">
        <w:rPr>
          <w:sz w:val="20"/>
          <w:szCs w:val="20"/>
        </w:rPr>
        <w:t xml:space="preserve"> Even if used only for diagnostics.</w:t>
      </w:r>
    </w:p>
    <w:p w14:paraId="42FAB45D" w14:textId="77777777" w:rsidR="00887D00" w:rsidRPr="00887D00" w:rsidRDefault="00887D00" w:rsidP="00887D00">
      <w:pPr>
        <w:numPr>
          <w:ilvl w:val="0"/>
          <w:numId w:val="1"/>
        </w:numPr>
        <w:rPr>
          <w:sz w:val="20"/>
          <w:szCs w:val="20"/>
        </w:rPr>
      </w:pPr>
      <w:r w:rsidRPr="00887D00">
        <w:rPr>
          <w:b/>
          <w:bCs/>
          <w:sz w:val="20"/>
          <w:szCs w:val="20"/>
        </w:rPr>
        <w:t>Removable Media:</w:t>
      </w:r>
      <w:r w:rsidRPr="00887D00">
        <w:rPr>
          <w:sz w:val="20"/>
          <w:szCs w:val="20"/>
        </w:rPr>
        <w:t xml:space="preserve"> USB flash drives, SD cards, and external hard drives containing firmware or software updates.</w:t>
      </w:r>
    </w:p>
    <w:p w14:paraId="26E62516" w14:textId="77777777" w:rsidR="00887D00" w:rsidRPr="00887D00" w:rsidRDefault="00887D00" w:rsidP="00887D00">
      <w:pPr>
        <w:numPr>
          <w:ilvl w:val="0"/>
          <w:numId w:val="1"/>
        </w:numPr>
        <w:rPr>
          <w:sz w:val="20"/>
          <w:szCs w:val="20"/>
        </w:rPr>
      </w:pPr>
      <w:r w:rsidRPr="00887D00">
        <w:rPr>
          <w:b/>
          <w:bCs/>
          <w:sz w:val="20"/>
          <w:szCs w:val="20"/>
        </w:rPr>
        <w:t>Diagnostic Hardware:</w:t>
      </w:r>
      <w:r w:rsidRPr="00887D00">
        <w:rPr>
          <w:sz w:val="20"/>
          <w:szCs w:val="20"/>
        </w:rPr>
        <w:t xml:space="preserve"> Proprietary communication interfaces and VCIs.</w:t>
      </w:r>
    </w:p>
    <w:p w14:paraId="6629738A" w14:textId="77777777" w:rsidR="00887D00" w:rsidRPr="00887D00" w:rsidRDefault="00887D00" w:rsidP="00887D00">
      <w:pPr>
        <w:rPr>
          <w:b/>
          <w:bCs/>
          <w:sz w:val="20"/>
          <w:szCs w:val="20"/>
        </w:rPr>
      </w:pPr>
      <w:r w:rsidRPr="00887D00">
        <w:rPr>
          <w:b/>
          <w:bCs/>
          <w:sz w:val="20"/>
          <w:szCs w:val="20"/>
        </w:rPr>
        <w:t>3. Pre-Boarding Verification (Step 1)</w:t>
      </w:r>
    </w:p>
    <w:p w14:paraId="5F4257F6" w14:textId="77777777" w:rsidR="00887D00" w:rsidRPr="00887D00" w:rsidRDefault="00887D00" w:rsidP="00887D00">
      <w:pPr>
        <w:numPr>
          <w:ilvl w:val="0"/>
          <w:numId w:val="2"/>
        </w:numPr>
        <w:rPr>
          <w:sz w:val="20"/>
          <w:szCs w:val="20"/>
        </w:rPr>
      </w:pPr>
      <w:r w:rsidRPr="00887D00">
        <w:rPr>
          <w:b/>
          <w:bCs/>
          <w:sz w:val="20"/>
          <w:szCs w:val="20"/>
        </w:rPr>
        <w:t>OEM Certificate:</w:t>
      </w:r>
      <w:r w:rsidRPr="00887D00">
        <w:rPr>
          <w:sz w:val="20"/>
          <w:szCs w:val="20"/>
        </w:rPr>
        <w:t xml:space="preserve"> Review the "Cleanliness Certificate" or scan log requested in the </w:t>
      </w:r>
      <w:r w:rsidRPr="00887D00">
        <w:rPr>
          <w:b/>
          <w:bCs/>
          <w:sz w:val="20"/>
          <w:szCs w:val="20"/>
        </w:rPr>
        <w:t>Pre-Arrival Letter (TAG-OT-VND-02)</w:t>
      </w:r>
      <w:r w:rsidRPr="00887D00">
        <w:rPr>
          <w:sz w:val="20"/>
          <w:szCs w:val="20"/>
        </w:rPr>
        <w:t>.</w:t>
      </w:r>
    </w:p>
    <w:p w14:paraId="0F35689D" w14:textId="77777777" w:rsidR="00887D00" w:rsidRPr="00887D00" w:rsidRDefault="00887D00" w:rsidP="00887D00">
      <w:pPr>
        <w:numPr>
          <w:ilvl w:val="0"/>
          <w:numId w:val="2"/>
        </w:numPr>
        <w:rPr>
          <w:sz w:val="20"/>
          <w:szCs w:val="20"/>
        </w:rPr>
      </w:pPr>
      <w:r w:rsidRPr="00887D00">
        <w:rPr>
          <w:b/>
          <w:bCs/>
          <w:sz w:val="20"/>
          <w:szCs w:val="20"/>
        </w:rPr>
        <w:t>Scan Recency:</w:t>
      </w:r>
      <w:r w:rsidRPr="00887D00">
        <w:rPr>
          <w:sz w:val="20"/>
          <w:szCs w:val="20"/>
        </w:rPr>
        <w:t xml:space="preserve"> Verify that the antivirus scan date is within </w:t>
      </w:r>
      <w:r w:rsidRPr="00887D00">
        <w:rPr>
          <w:b/>
          <w:bCs/>
          <w:sz w:val="20"/>
          <w:szCs w:val="20"/>
        </w:rPr>
        <w:t>24 hours</w:t>
      </w:r>
      <w:r w:rsidRPr="00887D00">
        <w:rPr>
          <w:sz w:val="20"/>
          <w:szCs w:val="20"/>
        </w:rPr>
        <w:t xml:space="preserve"> of the technician's arrival.</w:t>
      </w:r>
    </w:p>
    <w:p w14:paraId="0EFB0643" w14:textId="77777777" w:rsidR="00887D00" w:rsidRPr="00887D00" w:rsidRDefault="00887D00" w:rsidP="00887D00">
      <w:pPr>
        <w:rPr>
          <w:b/>
          <w:bCs/>
          <w:sz w:val="20"/>
          <w:szCs w:val="20"/>
        </w:rPr>
      </w:pPr>
      <w:r w:rsidRPr="00887D00">
        <w:rPr>
          <w:b/>
          <w:bCs/>
          <w:sz w:val="20"/>
          <w:szCs w:val="20"/>
        </w:rPr>
        <w:t>4. Physical Boarding &amp; Inspection (Step 2)</w:t>
      </w:r>
    </w:p>
    <w:p w14:paraId="4F2BE6CB" w14:textId="77777777" w:rsidR="00887D00" w:rsidRPr="00887D00" w:rsidRDefault="00887D00" w:rsidP="00887D00">
      <w:pPr>
        <w:numPr>
          <w:ilvl w:val="0"/>
          <w:numId w:val="3"/>
        </w:numPr>
        <w:rPr>
          <w:sz w:val="20"/>
          <w:szCs w:val="20"/>
        </w:rPr>
      </w:pPr>
      <w:r w:rsidRPr="00887D00">
        <w:rPr>
          <w:b/>
          <w:bCs/>
          <w:sz w:val="20"/>
          <w:szCs w:val="20"/>
        </w:rPr>
        <w:t>Inventory:</w:t>
      </w:r>
      <w:r w:rsidRPr="00887D00">
        <w:rPr>
          <w:sz w:val="20"/>
          <w:szCs w:val="20"/>
        </w:rPr>
        <w:t xml:space="preserve"> The ETO must document the serial number of every device the technician brings across the gangway in the </w:t>
      </w:r>
      <w:r w:rsidRPr="00887D00">
        <w:rPr>
          <w:b/>
          <w:bCs/>
          <w:sz w:val="20"/>
          <w:szCs w:val="20"/>
        </w:rPr>
        <w:t>Sanitization Checklist (TAG-OT-VND-03)</w:t>
      </w:r>
      <w:r w:rsidRPr="00887D00">
        <w:rPr>
          <w:sz w:val="20"/>
          <w:szCs w:val="20"/>
        </w:rPr>
        <w:t>.</w:t>
      </w:r>
    </w:p>
    <w:p w14:paraId="6241EB43" w14:textId="77777777" w:rsidR="00887D00" w:rsidRPr="00887D00" w:rsidRDefault="00887D00" w:rsidP="00887D00">
      <w:pPr>
        <w:numPr>
          <w:ilvl w:val="0"/>
          <w:numId w:val="3"/>
        </w:numPr>
        <w:rPr>
          <w:sz w:val="20"/>
          <w:szCs w:val="20"/>
        </w:rPr>
      </w:pPr>
      <w:r w:rsidRPr="00887D00">
        <w:rPr>
          <w:b/>
          <w:bCs/>
          <w:sz w:val="20"/>
          <w:szCs w:val="20"/>
        </w:rPr>
        <w:t>Physical Integrity:</w:t>
      </w:r>
      <w:r w:rsidRPr="00887D00">
        <w:rPr>
          <w:sz w:val="20"/>
          <w:szCs w:val="20"/>
        </w:rPr>
        <w:t xml:space="preserve"> Inspect devices for unauthorized hardware (e.g., "Rubber Ducky" USB injectors or hidden wireless transceivers).</w:t>
      </w:r>
    </w:p>
    <w:p w14:paraId="15EB4A4D" w14:textId="77777777" w:rsidR="00887D00" w:rsidRPr="00887D00" w:rsidRDefault="00887D00" w:rsidP="00887D00">
      <w:pPr>
        <w:rPr>
          <w:b/>
          <w:bCs/>
          <w:sz w:val="20"/>
          <w:szCs w:val="20"/>
        </w:rPr>
      </w:pPr>
      <w:r w:rsidRPr="00887D00">
        <w:rPr>
          <w:b/>
          <w:bCs/>
          <w:sz w:val="20"/>
          <w:szCs w:val="20"/>
        </w:rPr>
        <w:t>5. Onboard Scanning Procedure (Step 3)</w:t>
      </w:r>
    </w:p>
    <w:p w14:paraId="7E8E2118" w14:textId="77777777" w:rsidR="00887D00" w:rsidRPr="00887D00" w:rsidRDefault="00887D00" w:rsidP="00887D00">
      <w:pPr>
        <w:rPr>
          <w:sz w:val="20"/>
          <w:szCs w:val="20"/>
        </w:rPr>
      </w:pPr>
      <w:r w:rsidRPr="00887D00">
        <w:rPr>
          <w:sz w:val="20"/>
          <w:szCs w:val="20"/>
        </w:rPr>
        <w:t xml:space="preserve">If the vessel possesses a </w:t>
      </w:r>
      <w:r w:rsidRPr="00887D00">
        <w:rPr>
          <w:b/>
          <w:bCs/>
          <w:sz w:val="20"/>
          <w:szCs w:val="20"/>
        </w:rPr>
        <w:t>Cyber-Security Kiosk (Pillar C)</w:t>
      </w:r>
      <w:r w:rsidRPr="00887D00">
        <w:rPr>
          <w:sz w:val="20"/>
          <w:szCs w:val="20"/>
        </w:rPr>
        <w:t>:</w:t>
      </w:r>
    </w:p>
    <w:p w14:paraId="2D988D9B" w14:textId="77777777" w:rsidR="00887D00" w:rsidRPr="00887D00" w:rsidRDefault="00887D00" w:rsidP="00887D00">
      <w:pPr>
        <w:numPr>
          <w:ilvl w:val="0"/>
          <w:numId w:val="4"/>
        </w:numPr>
        <w:rPr>
          <w:sz w:val="20"/>
          <w:szCs w:val="20"/>
        </w:rPr>
      </w:pPr>
      <w:r w:rsidRPr="00887D00">
        <w:rPr>
          <w:sz w:val="20"/>
          <w:szCs w:val="20"/>
        </w:rPr>
        <w:t>Insert the vendor's media into the isolated kiosk.</w:t>
      </w:r>
    </w:p>
    <w:p w14:paraId="507D3EC3" w14:textId="77777777" w:rsidR="00887D00" w:rsidRPr="00887D00" w:rsidRDefault="00887D00" w:rsidP="00887D00">
      <w:pPr>
        <w:numPr>
          <w:ilvl w:val="0"/>
          <w:numId w:val="4"/>
        </w:numPr>
        <w:rPr>
          <w:sz w:val="20"/>
          <w:szCs w:val="20"/>
        </w:rPr>
      </w:pPr>
      <w:r w:rsidRPr="00887D00">
        <w:rPr>
          <w:sz w:val="20"/>
          <w:szCs w:val="20"/>
        </w:rPr>
        <w:t>Perform a full heuristic scan using at least two different AV engines.</w:t>
      </w:r>
    </w:p>
    <w:p w14:paraId="6FDD954E" w14:textId="77777777" w:rsidR="00887D00" w:rsidRPr="00887D00" w:rsidRDefault="00887D00" w:rsidP="00887D00">
      <w:pPr>
        <w:numPr>
          <w:ilvl w:val="0"/>
          <w:numId w:val="4"/>
        </w:numPr>
        <w:rPr>
          <w:sz w:val="20"/>
          <w:szCs w:val="20"/>
        </w:rPr>
      </w:pPr>
      <w:r w:rsidRPr="00887D00">
        <w:rPr>
          <w:sz w:val="20"/>
          <w:szCs w:val="20"/>
        </w:rPr>
        <w:t xml:space="preserve">Once cleared, the kiosk will generate a "Clean" report to be filed with the </w:t>
      </w:r>
      <w:r w:rsidRPr="00887D00">
        <w:rPr>
          <w:b/>
          <w:bCs/>
          <w:sz w:val="20"/>
          <w:szCs w:val="20"/>
        </w:rPr>
        <w:t>Service Entry Permit</w:t>
      </w:r>
      <w:r w:rsidRPr="00887D00">
        <w:rPr>
          <w:sz w:val="20"/>
          <w:szCs w:val="20"/>
        </w:rPr>
        <w:t>.</w:t>
      </w:r>
    </w:p>
    <w:p w14:paraId="22B5C2B4" w14:textId="77777777" w:rsidR="00887D00" w:rsidRPr="00887D00" w:rsidRDefault="00887D00" w:rsidP="00887D00">
      <w:pPr>
        <w:rPr>
          <w:sz w:val="20"/>
          <w:szCs w:val="20"/>
        </w:rPr>
      </w:pPr>
      <w:r w:rsidRPr="00887D00">
        <w:rPr>
          <w:sz w:val="20"/>
          <w:szCs w:val="20"/>
        </w:rPr>
        <w:t>If no hardware kiosk is available (Manual Method):</w:t>
      </w:r>
    </w:p>
    <w:p w14:paraId="31FB467D" w14:textId="77777777" w:rsidR="00887D00" w:rsidRPr="00887D00" w:rsidRDefault="00887D00" w:rsidP="00887D00">
      <w:pPr>
        <w:numPr>
          <w:ilvl w:val="0"/>
          <w:numId w:val="5"/>
        </w:numPr>
        <w:rPr>
          <w:sz w:val="20"/>
          <w:szCs w:val="20"/>
        </w:rPr>
      </w:pPr>
      <w:r w:rsidRPr="00887D00">
        <w:rPr>
          <w:sz w:val="20"/>
          <w:szCs w:val="20"/>
        </w:rPr>
        <w:t xml:space="preserve">Connect the media to a </w:t>
      </w:r>
      <w:r w:rsidRPr="00887D00">
        <w:rPr>
          <w:b/>
          <w:bCs/>
          <w:sz w:val="20"/>
          <w:szCs w:val="20"/>
        </w:rPr>
        <w:t>Stand-Alone (Air-Gapped)</w:t>
      </w:r>
      <w:r w:rsidRPr="00887D00">
        <w:rPr>
          <w:sz w:val="20"/>
          <w:szCs w:val="20"/>
        </w:rPr>
        <w:t xml:space="preserve"> laptop dedicated for scanning.</w:t>
      </w:r>
    </w:p>
    <w:p w14:paraId="0FCBEDBF" w14:textId="77777777" w:rsidR="00887D00" w:rsidRPr="00887D00" w:rsidRDefault="00887D00" w:rsidP="00887D00">
      <w:pPr>
        <w:numPr>
          <w:ilvl w:val="0"/>
          <w:numId w:val="5"/>
        </w:numPr>
        <w:rPr>
          <w:sz w:val="20"/>
          <w:szCs w:val="20"/>
        </w:rPr>
      </w:pPr>
      <w:r w:rsidRPr="00887D00">
        <w:rPr>
          <w:sz w:val="20"/>
          <w:szCs w:val="20"/>
        </w:rPr>
        <w:lastRenderedPageBreak/>
        <w:t>Manually trigger a deep scan of the drive letter.</w:t>
      </w:r>
    </w:p>
    <w:p w14:paraId="1D6C850A" w14:textId="77777777" w:rsidR="00887D00" w:rsidRPr="00887D00" w:rsidRDefault="00887D00" w:rsidP="00887D00">
      <w:pPr>
        <w:numPr>
          <w:ilvl w:val="0"/>
          <w:numId w:val="5"/>
        </w:numPr>
        <w:rPr>
          <w:sz w:val="20"/>
          <w:szCs w:val="20"/>
        </w:rPr>
      </w:pPr>
      <w:r w:rsidRPr="00887D00">
        <w:rPr>
          <w:b/>
          <w:bCs/>
          <w:sz w:val="20"/>
          <w:szCs w:val="20"/>
        </w:rPr>
        <w:t>DO NOT</w:t>
      </w:r>
      <w:r w:rsidRPr="00887D00">
        <w:rPr>
          <w:sz w:val="20"/>
          <w:szCs w:val="20"/>
        </w:rPr>
        <w:t xml:space="preserve"> open files directly from the drive during the scan.</w:t>
      </w:r>
    </w:p>
    <w:p w14:paraId="6738A380" w14:textId="77777777" w:rsidR="00887D00" w:rsidRPr="00887D00" w:rsidRDefault="00887D00" w:rsidP="00887D00">
      <w:pPr>
        <w:rPr>
          <w:b/>
          <w:bCs/>
          <w:sz w:val="20"/>
          <w:szCs w:val="20"/>
        </w:rPr>
      </w:pPr>
      <w:r w:rsidRPr="00887D00">
        <w:rPr>
          <w:b/>
          <w:bCs/>
          <w:sz w:val="20"/>
          <w:szCs w:val="20"/>
        </w:rPr>
        <w:t>6. Connection &amp; Authorization (Step 4)</w:t>
      </w:r>
    </w:p>
    <w:p w14:paraId="02E561A9" w14:textId="77777777" w:rsidR="00887D00" w:rsidRPr="00887D00" w:rsidRDefault="00887D00" w:rsidP="00887D00">
      <w:pPr>
        <w:numPr>
          <w:ilvl w:val="0"/>
          <w:numId w:val="6"/>
        </w:numPr>
        <w:rPr>
          <w:sz w:val="20"/>
          <w:szCs w:val="20"/>
        </w:rPr>
      </w:pPr>
      <w:r w:rsidRPr="00887D00">
        <w:rPr>
          <w:b/>
          <w:bCs/>
          <w:sz w:val="20"/>
          <w:szCs w:val="20"/>
        </w:rPr>
        <w:t>VLAN Assignment:</w:t>
      </w:r>
      <w:r w:rsidRPr="00887D00">
        <w:rPr>
          <w:sz w:val="20"/>
          <w:szCs w:val="20"/>
        </w:rPr>
        <w:t xml:space="preserve"> Once sanitized, connect the device ONLY to the </w:t>
      </w:r>
      <w:r w:rsidRPr="00887D00">
        <w:rPr>
          <w:b/>
          <w:bCs/>
          <w:sz w:val="20"/>
          <w:szCs w:val="20"/>
        </w:rPr>
        <w:t>Service VLAN</w:t>
      </w:r>
      <w:r w:rsidRPr="00887D00">
        <w:rPr>
          <w:sz w:val="20"/>
          <w:szCs w:val="20"/>
        </w:rPr>
        <w:t>.</w:t>
      </w:r>
    </w:p>
    <w:p w14:paraId="34E0430C" w14:textId="77777777" w:rsidR="00887D00" w:rsidRPr="00887D00" w:rsidRDefault="00887D00" w:rsidP="00887D00">
      <w:pPr>
        <w:numPr>
          <w:ilvl w:val="0"/>
          <w:numId w:val="6"/>
        </w:numPr>
        <w:rPr>
          <w:sz w:val="20"/>
          <w:szCs w:val="20"/>
        </w:rPr>
      </w:pPr>
      <w:r w:rsidRPr="00887D00">
        <w:rPr>
          <w:b/>
          <w:bCs/>
          <w:sz w:val="20"/>
          <w:szCs w:val="20"/>
        </w:rPr>
        <w:t>Witness Rule:</w:t>
      </w:r>
      <w:r w:rsidRPr="00887D00">
        <w:rPr>
          <w:sz w:val="20"/>
          <w:szCs w:val="20"/>
        </w:rPr>
        <w:t xml:space="preserve"> The ETO should witness the technician's first connection to ensure no unauthorized data transfer or "any-to-any" firewall rules are requested.</w:t>
      </w:r>
    </w:p>
    <w:p w14:paraId="1A78F51C" w14:textId="77777777" w:rsidR="00887D00" w:rsidRPr="00887D00" w:rsidRDefault="00887D00" w:rsidP="00887D00">
      <w:pPr>
        <w:rPr>
          <w:b/>
          <w:bCs/>
          <w:sz w:val="20"/>
          <w:szCs w:val="20"/>
        </w:rPr>
      </w:pPr>
      <w:r w:rsidRPr="00887D00">
        <w:rPr>
          <w:b/>
          <w:bCs/>
          <w:sz w:val="20"/>
          <w:szCs w:val="20"/>
        </w:rPr>
        <w:t>7. Post-Service De-registration (Step 5)</w:t>
      </w:r>
    </w:p>
    <w:p w14:paraId="2D60042C" w14:textId="77777777" w:rsidR="00887D00" w:rsidRPr="00887D00" w:rsidRDefault="00887D00" w:rsidP="00887D00">
      <w:pPr>
        <w:numPr>
          <w:ilvl w:val="0"/>
          <w:numId w:val="7"/>
        </w:numPr>
        <w:rPr>
          <w:sz w:val="20"/>
          <w:szCs w:val="20"/>
        </w:rPr>
      </w:pPr>
      <w:r w:rsidRPr="00887D00">
        <w:rPr>
          <w:b/>
          <w:bCs/>
          <w:sz w:val="20"/>
          <w:szCs w:val="20"/>
        </w:rPr>
        <w:t>Clean Exit:</w:t>
      </w:r>
      <w:r w:rsidRPr="00887D00">
        <w:rPr>
          <w:sz w:val="20"/>
          <w:szCs w:val="20"/>
        </w:rPr>
        <w:t xml:space="preserve"> Verify that no temporary files or "shadow software" (e.g., remote access tools) remain on the ship's systems.</w:t>
      </w:r>
    </w:p>
    <w:p w14:paraId="578CCD05" w14:textId="77777777" w:rsidR="00887D00" w:rsidRPr="00887D00" w:rsidRDefault="00887D00" w:rsidP="00887D00">
      <w:pPr>
        <w:numPr>
          <w:ilvl w:val="0"/>
          <w:numId w:val="7"/>
        </w:numPr>
        <w:rPr>
          <w:sz w:val="20"/>
          <w:szCs w:val="20"/>
        </w:rPr>
      </w:pPr>
      <w:r w:rsidRPr="00887D00">
        <w:rPr>
          <w:b/>
          <w:bCs/>
          <w:sz w:val="20"/>
          <w:szCs w:val="20"/>
        </w:rPr>
        <w:t>Permit Closure:</w:t>
      </w:r>
      <w:r w:rsidRPr="00887D00">
        <w:rPr>
          <w:sz w:val="20"/>
          <w:szCs w:val="20"/>
        </w:rPr>
        <w:t xml:space="preserve"> Finalize the </w:t>
      </w:r>
      <w:r w:rsidRPr="00887D00">
        <w:rPr>
          <w:b/>
          <w:bCs/>
          <w:sz w:val="20"/>
          <w:szCs w:val="20"/>
        </w:rPr>
        <w:t>Service Entry Permit (TAG-OT-SEP-01)</w:t>
      </w:r>
      <w:r w:rsidRPr="00887D00">
        <w:rPr>
          <w:sz w:val="20"/>
          <w:szCs w:val="20"/>
        </w:rPr>
        <w:t xml:space="preserve"> by recording the disconnect time and signing off on the audit.</w:t>
      </w:r>
    </w:p>
    <w:p w14:paraId="55FB124F" w14:textId="136FE921" w:rsidR="0048120B" w:rsidRPr="0048120B" w:rsidRDefault="0048120B" w:rsidP="0048120B"/>
    <w:sectPr w:rsidR="0048120B" w:rsidRPr="004812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 PSMT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BA13EF"/>
    <w:multiLevelType w:val="multilevel"/>
    <w:tmpl w:val="CDC81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D816C55"/>
    <w:multiLevelType w:val="multilevel"/>
    <w:tmpl w:val="6C1CC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423F71"/>
    <w:multiLevelType w:val="multilevel"/>
    <w:tmpl w:val="32D6A7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34F21F1"/>
    <w:multiLevelType w:val="multilevel"/>
    <w:tmpl w:val="C492B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6885054"/>
    <w:multiLevelType w:val="multilevel"/>
    <w:tmpl w:val="F6CED7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1B1585D"/>
    <w:multiLevelType w:val="multilevel"/>
    <w:tmpl w:val="759C7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CED096C"/>
    <w:multiLevelType w:val="multilevel"/>
    <w:tmpl w:val="4964D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66929114">
    <w:abstractNumId w:val="6"/>
  </w:num>
  <w:num w:numId="2" w16cid:durableId="572815015">
    <w:abstractNumId w:val="5"/>
  </w:num>
  <w:num w:numId="3" w16cid:durableId="287668770">
    <w:abstractNumId w:val="3"/>
  </w:num>
  <w:num w:numId="4" w16cid:durableId="862287697">
    <w:abstractNumId w:val="2"/>
  </w:num>
  <w:num w:numId="5" w16cid:durableId="257913711">
    <w:abstractNumId w:val="4"/>
  </w:num>
  <w:num w:numId="6" w16cid:durableId="361521302">
    <w:abstractNumId w:val="1"/>
  </w:num>
  <w:num w:numId="7" w16cid:durableId="19729749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20B"/>
    <w:rsid w:val="003473F4"/>
    <w:rsid w:val="0048120B"/>
    <w:rsid w:val="00887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23FAF3"/>
  <w15:chartTrackingRefBased/>
  <w15:docId w15:val="{10A6AE80-8303-4B8E-A967-0FD5D390E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812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12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12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12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12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12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12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12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12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12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12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12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12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12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12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12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12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12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12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12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12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12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12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12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12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12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12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12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120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364</Words>
  <Characters>2076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Walt Disney Company</Company>
  <LinksUpToDate>false</LinksUpToDate>
  <CharactersWithSpaces>2436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Steigner, Sven</dc:creator>
  <cp:keywords/>
  <dc:description/>
  <cp:lastModifiedBy>Steigner, Sven</cp:lastModifiedBy>
  <cp:revision>1</cp:revision>
  <dcterms:created xsi:type="dcterms:W3CDTF">2026-03-02T12:27:00Z</dcterms:created>
  <dcterms:modified xsi:type="dcterms:W3CDTF">2026-03-02T12:53:00Z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62e0584-010f-4004-8a6a-d5c118c8b4bd_Enabled">
    <vt:lpwstr>true</vt:lpwstr>
  </property>
  <property fmtid="{D5CDD505-2E9C-101B-9397-08002B2CF9AE}" pid="3" name="MSIP_Label_c62e0584-010f-4004-8a6a-d5c118c8b4bd_SetDate">
    <vt:lpwstr>2026-03-02T12:53:22Z</vt:lpwstr>
  </property>
  <property fmtid="{D5CDD505-2E9C-101B-9397-08002B2CF9AE}" pid="4" name="MSIP_Label_c62e0584-010f-4004-8a6a-d5c118c8b4bd_Method">
    <vt:lpwstr>Standard</vt:lpwstr>
  </property>
  <property fmtid="{D5CDD505-2E9C-101B-9397-08002B2CF9AE}" pid="5" name="MSIP_Label_c62e0584-010f-4004-8a6a-d5c118c8b4bd_Name">
    <vt:lpwstr>Internal</vt:lpwstr>
  </property>
  <property fmtid="{D5CDD505-2E9C-101B-9397-08002B2CF9AE}" pid="6" name="MSIP_Label_c62e0584-010f-4004-8a6a-d5c118c8b4bd_SiteId">
    <vt:lpwstr>56b731a8-a2ac-4c32-bf6b-616810e913c6</vt:lpwstr>
  </property>
  <property fmtid="{D5CDD505-2E9C-101B-9397-08002B2CF9AE}" pid="7" name="MSIP_Label_c62e0584-010f-4004-8a6a-d5c118c8b4bd_ActionId">
    <vt:lpwstr>98d1c48c-c87d-4955-a673-0c7cc998eed6</vt:lpwstr>
  </property>
  <property fmtid="{D5CDD505-2E9C-101B-9397-08002B2CF9AE}" pid="8" name="MSIP_Label_c62e0584-010f-4004-8a6a-d5c118c8b4bd_ContentBits">
    <vt:lpwstr>0</vt:lpwstr>
  </property>
  <property fmtid="{D5CDD505-2E9C-101B-9397-08002B2CF9AE}" pid="9" name="MSIP_Label_c62e0584-010f-4004-8a6a-d5c118c8b4bd_Tag">
    <vt:lpwstr>10, 3, 0, 1</vt:lpwstr>
  </property>
</Properties>
</file>